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200"/>
      </w:pPr>
    </w:p>
    <w:p>
      <w:pPr>
        <w:pBdr>
          <w:bottom w:val="single" w:color="1B2A4A" w:sz="6" w:space="1"/>
        </w:pBdr>
        <w:spacing w:after="120"/>
        <w:jc w:val="center"/>
      </w:pPr>
    </w:p>
    <w:p>
      <w:pPr>
        <w:spacing w:after="40" w:before="240"/>
        <w:jc w:val="center"/>
      </w:pPr>
      <w:r>
        <w:rPr>
          <w:rFonts w:ascii="Georgia" w:cs="Georgia" w:eastAsia="Georgia" w:hAnsi="Georgia"/>
          <w:b/>
          <w:bCs/>
          <w:color w:val="1B2A4A"/>
          <w:spacing w:val="120"/>
          <w:sz w:val="36"/>
          <w:szCs w:val="36"/>
        </w:rPr>
        <w:t xml:space="preserve">CONTRAT DE CESSION</w:t>
      </w:r>
    </w:p>
    <w:p>
      <w:pPr>
        <w:spacing w:after="40" w:before="0"/>
        <w:jc w:val="center"/>
      </w:pPr>
      <w:r>
        <w:rPr>
          <w:rFonts w:ascii="Georgia" w:cs="Georgia" w:eastAsia="Georgia" w:hAnsi="Georgia"/>
          <w:color w:val="C49A3C"/>
          <w:spacing w:val="80"/>
          <w:sz w:val="28"/>
          <w:szCs w:val="28"/>
        </w:rPr>
        <w:t xml:space="preserve">DE DROITS D’EXPLOITATION</w:t>
      </w:r>
    </w:p>
    <w:p>
      <w:pPr>
        <w:spacing w:after="60" w:before="100"/>
        <w:jc w:val="center"/>
      </w:pPr>
      <w:r>
        <w:rPr>
          <w:rFonts w:ascii="Georgia" w:cs="Georgia" w:eastAsia="Georgia" w:hAnsi="Georgia"/>
          <w:color w:val="C49A3C"/>
          <w:sz w:val="16"/>
          <w:szCs w:val="16"/>
        </w:rPr>
        <w:t xml:space="preserve">───────────────</w:t>
      </w:r>
    </w:p>
    <w:p>
      <w:pPr>
        <w:spacing w:after="200" w:before="80"/>
        <w:jc w:val="center"/>
      </w:pPr>
      <w:r>
        <w:rPr>
          <w:rFonts w:ascii="Georgia" w:cs="Georgia" w:eastAsia="Georgia" w:hAnsi="Georgia"/>
          <w:i/>
          <w:iCs/>
          <w:color w:val="666666"/>
          <w:sz w:val="20"/>
          <w:szCs w:val="20"/>
        </w:rPr>
        <w:t xml:space="preserve">Fait le 5 avril 2026</w:t>
      </w:r>
    </w:p>
    <w:p>
      <w:pPr>
        <w:pBdr>
          <w:bottom w:val="single" w:color="1B2A4A" w:sz="6" w:space="1"/>
        </w:pBdr>
        <w:spacing w:after="200"/>
      </w:pPr>
    </w:p>
    <w:p>
      <w:pPr>
        <w:spacing w:after="0" w:before="200"/>
      </w:pPr>
    </w:p>
    <w:p>
      <w:pPr>
        <w:spacing w:after="180" w:before="360"/>
      </w:pPr>
      <w:r>
        <w:rPr>
          <w:rFonts w:ascii="Georgia" w:cs="Georgia" w:eastAsia="Georgia" w:hAnsi="Georgia"/>
          <w:b/>
          <w:bCs/>
          <w:color w:val="1B2A4A"/>
          <w:spacing w:val="80"/>
          <w:sz w:val="24"/>
          <w:szCs w:val="24"/>
        </w:rPr>
        <w:t xml:space="preserve">◆  LE PRODUCTEUR</w:t>
      </w:r>
    </w:p>
    <w:p>
      <w:pPr>
        <w:pBdr>
          <w:bottom w:val="single" w:color="C49A3C" w:sz="4" w:space="1"/>
        </w:pBdr>
        <w:spacing w:after="100" w:before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5826"/>
      </w:tblGrid>
      <w:tr>
        <w:tc>
          <w:tcPr>
            <w:tcW w:type="dxa" w:w="3200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1B2A4A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18"/>
                <w:szCs w:val="18"/>
              </w:rPr>
              <w:t xml:space="preserve">Raison sociale</w:t>
            </w:r>
          </w:p>
        </w:tc>
        <w:tc>
          <w:tcPr>
            <w:tcW w:type="dxa" w:w="5826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F7F5F0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aramond" w:cs="Garamond" w:eastAsia="Garamond" w:hAnsi="Garamond"/>
                <w:color w:val="2C2C2C"/>
                <w:sz w:val="20"/>
                <w:szCs w:val="20"/>
              </w:rPr>
              <w:t xml:space="preserve">HIT PRODUCTION</w:t>
            </w:r>
          </w:p>
        </w:tc>
      </w:tr>
      <w:tr>
        <w:tc>
          <w:tcPr>
            <w:tcW w:type="dxa" w:w="3200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1B2A4A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18"/>
                <w:szCs w:val="18"/>
              </w:rPr>
              <w:t xml:space="preserve">N° SIRET</w:t>
            </w:r>
          </w:p>
        </w:tc>
        <w:tc>
          <w:tcPr>
            <w:tcW w:type="dxa" w:w="5826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EDE9E0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aramond" w:cs="Garamond" w:eastAsia="Garamond" w:hAnsi="Garamond"/>
                <w:color w:val="2C2C2C"/>
                <w:sz w:val="20"/>
                <w:szCs w:val="20"/>
              </w:rPr>
              <w:t xml:space="preserve">904 123 456 00019</w:t>
            </w:r>
          </w:p>
        </w:tc>
      </w:tr>
      <w:tr>
        <w:tc>
          <w:tcPr>
            <w:tcW w:type="dxa" w:w="3200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1B2A4A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18"/>
                <w:szCs w:val="18"/>
              </w:rPr>
              <w:t xml:space="preserve">Code NAF</w:t>
            </w:r>
          </w:p>
        </w:tc>
        <w:tc>
          <w:tcPr>
            <w:tcW w:type="dxa" w:w="5826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F7F5F0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aramond" w:cs="Garamond" w:eastAsia="Garamond" w:hAnsi="Garamond"/>
                <w:color w:val="2C2C2C"/>
                <w:sz w:val="20"/>
                <w:szCs w:val="20"/>
              </w:rPr>
              <w:t xml:space="preserve">70.10Z</w:t>
            </w:r>
          </w:p>
        </w:tc>
      </w:tr>
      <w:tr>
        <w:tc>
          <w:tcPr>
            <w:tcW w:type="dxa" w:w="3200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1B2A4A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18"/>
                <w:szCs w:val="18"/>
              </w:rPr>
              <w:t xml:space="preserve">N° de licence</w:t>
            </w:r>
          </w:p>
        </w:tc>
        <w:tc>
          <w:tcPr>
            <w:tcW w:type="dxa" w:w="5826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EDE9E0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aramond" w:cs="Garamond" w:eastAsia="Garamond" w:hAnsi="Garamond"/>
                <w:color w:val="2C2C2C"/>
                <w:sz w:val="20"/>
                <w:szCs w:val="20"/>
              </w:rPr>
              <w:t xml:space="preserve">2-1012458</w:t>
            </w:r>
          </w:p>
        </w:tc>
      </w:tr>
      <w:tr>
        <w:tc>
          <w:tcPr>
            <w:tcW w:type="dxa" w:w="3200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1B2A4A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18"/>
                <w:szCs w:val="18"/>
              </w:rPr>
              <w:t xml:space="preserve">Adresse</w:t>
            </w:r>
          </w:p>
        </w:tc>
        <w:tc>
          <w:tcPr>
            <w:tcW w:type="dxa" w:w="5826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F7F5F0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aramond" w:cs="Garamond" w:eastAsia="Garamond" w:hAnsi="Garamond"/>
                <w:color w:val="2C2C2C"/>
                <w:sz w:val="20"/>
                <w:szCs w:val="20"/>
              </w:rPr>
              <w:t xml:space="preserve">3 rue des remparts, 34480 FOUZILHON</w:t>
            </w:r>
          </w:p>
        </w:tc>
      </w:tr>
      <w:tr>
        <w:tc>
          <w:tcPr>
            <w:tcW w:type="dxa" w:w="3200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1B2A4A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18"/>
                <w:szCs w:val="18"/>
              </w:rPr>
              <w:t xml:space="preserve">Téléphone</w:t>
            </w:r>
          </w:p>
        </w:tc>
        <w:tc>
          <w:tcPr>
            <w:tcW w:type="dxa" w:w="5826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EDE9E0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aramond" w:cs="Garamond" w:eastAsia="Garamond" w:hAnsi="Garamond"/>
                <w:color w:val="2C2C2C"/>
                <w:sz w:val="20"/>
                <w:szCs w:val="20"/>
              </w:rPr>
              <w:t xml:space="preserve">06 88 61 26 01</w:t>
            </w:r>
          </w:p>
        </w:tc>
      </w:tr>
      <w:tr>
        <w:tc>
          <w:tcPr>
            <w:tcW w:type="dxa" w:w="3200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1B2A4A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18"/>
                <w:szCs w:val="18"/>
              </w:rPr>
              <w:t xml:space="preserve">Représentant légal</w:t>
            </w:r>
          </w:p>
        </w:tc>
        <w:tc>
          <w:tcPr>
            <w:tcW w:type="dxa" w:w="5826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F7F5F0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aramond" w:cs="Garamond" w:eastAsia="Garamond" w:hAnsi="Garamond"/>
                <w:color w:val="2C2C2C"/>
                <w:sz w:val="20"/>
                <w:szCs w:val="20"/>
              </w:rPr>
              <w:t xml:space="preserve">Jérôme MEDEVILLE (Gérant)</w:t>
            </w:r>
          </w:p>
        </w:tc>
      </w:tr>
    </w:tbl>
    <w:p>
      <w:pPr>
        <w:spacing w:after="0" w:before="200"/>
      </w:pPr>
    </w:p>
    <w:p>
      <w:pPr>
        <w:spacing w:after="180" w:before="360"/>
      </w:pPr>
      <w:r>
        <w:rPr>
          <w:rFonts w:ascii="Georgia" w:cs="Georgia" w:eastAsia="Georgia" w:hAnsi="Georgia"/>
          <w:b/>
          <w:bCs/>
          <w:color w:val="1B2A4A"/>
          <w:spacing w:val="80"/>
          <w:sz w:val="24"/>
          <w:szCs w:val="24"/>
        </w:rPr>
        <w:t xml:space="preserve">◆  L’ORGANISATEUR</w:t>
      </w:r>
    </w:p>
    <w:p>
      <w:pPr>
        <w:pBdr>
          <w:bottom w:val="single" w:color="C49A3C" w:sz="4" w:space="1"/>
        </w:pBdr>
        <w:spacing w:after="100" w:before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5826"/>
      </w:tblGrid>
      <w:tr>
        <w:tc>
          <w:tcPr>
            <w:tcW w:type="dxa" w:w="3200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1B2A4A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18"/>
                <w:szCs w:val="18"/>
              </w:rPr>
              <w:t xml:space="preserve">Raison sociale</w:t>
            </w:r>
          </w:p>
        </w:tc>
        <w:tc>
          <w:tcPr>
            <w:tcW w:type="dxa" w:w="5826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F7F5F0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aramond" w:cs="Garamond" w:eastAsia="Garamond" w:hAnsi="Garamond"/>
                <w:color w:val="2C2C2C"/>
                <w:sz w:val="20"/>
                <w:szCs w:val="20"/>
              </w:rPr>
              <w:t>Biennale Des Arts De La Scène En Méditerranée</w:t>
            </w:r>
          </w:p>
        </w:tc>
      </w:tr>
      <w:tr>
        <w:tc>
          <w:tcPr>
            <w:tcW w:type="dxa" w:w="3200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1B2A4A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18"/>
                <w:szCs w:val="18"/>
              </w:rPr>
              <w:t xml:space="preserve">Adresse</w:t>
            </w:r>
          </w:p>
        </w:tc>
        <w:tc>
          <w:tcPr>
            <w:tcW w:type="dxa" w:w="5826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EDE9E0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aramond" w:cs="Garamond" w:eastAsia="Garamond" w:hAnsi="Garamond"/>
                <w:color w:val="2C2C2C"/>
                <w:sz w:val="20"/>
                <w:szCs w:val="20"/>
              </w:rPr>
              <w:t>Avenue Albert Einstein - Théâtre des 13 Vents Domaine des Grammonts, 34000 Montpellier</w:t>
            </w:r>
          </w:p>
        </w:tc>
      </w:tr>
      <w:tr>
        <w:tc>
          <w:tcPr>
            <w:tcW w:type="dxa" w:w="3200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1B2A4A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18"/>
                <w:szCs w:val="18"/>
              </w:rPr>
              <w:t xml:space="preserve">N° SIRET</w:t>
            </w:r>
          </w:p>
        </w:tc>
        <w:tc>
          <w:tcPr>
            <w:tcW w:type="dxa" w:w="5826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F7F5F0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aramond" w:cs="Garamond" w:eastAsia="Garamond" w:hAnsi="Garamond"/>
                <w:color w:val="2C2C2C"/>
                <w:sz w:val="20"/>
                <w:szCs w:val="20"/>
              </w:rPr>
              <w:t>[A REMPLIR]</w:t>
            </w:r>
          </w:p>
        </w:tc>
      </w:tr>
      <w:tr>
        <w:tc>
          <w:tcPr>
            <w:tcW w:type="dxa" w:w="3200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1B2A4A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18"/>
                <w:szCs w:val="18"/>
              </w:rPr>
              <w:t xml:space="preserve">Code NAF</w:t>
            </w:r>
          </w:p>
        </w:tc>
        <w:tc>
          <w:tcPr>
            <w:tcW w:type="dxa" w:w="5826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EDE9E0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aramond" w:cs="Garamond" w:eastAsia="Garamond" w:hAnsi="Garamond"/>
                <w:color w:val="2C2C2C"/>
                <w:sz w:val="20"/>
                <w:szCs w:val="20"/>
              </w:rPr>
              <w:t>[A REMPLIR]</w:t>
            </w:r>
          </w:p>
        </w:tc>
      </w:tr>
      <w:tr>
        <w:tc>
          <w:tcPr>
            <w:tcW w:type="dxa" w:w="3200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1B2A4A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18"/>
                <w:szCs w:val="18"/>
              </w:rPr>
              <w:t xml:space="preserve">Représentant</w:t>
            </w:r>
          </w:p>
        </w:tc>
        <w:tc>
          <w:tcPr>
            <w:tcW w:type="dxa" w:w="5826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F7F5F0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aramond" w:cs="Garamond" w:eastAsia="Garamond" w:hAnsi="Garamond"/>
                <w:color w:val="2C2C2C"/>
                <w:sz w:val="20"/>
                <w:szCs w:val="20"/>
              </w:rPr>
              <w:t>[A REMPLIR]</w:t>
            </w:r>
          </w:p>
        </w:tc>
      </w:tr>
      <w:tr>
        <w:tc>
          <w:tcPr>
            <w:tcW w:type="dxa" w:w="3200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1B2A4A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18"/>
                <w:szCs w:val="18"/>
              </w:rPr>
              <w:t xml:space="preserve">Contact</w:t>
            </w:r>
          </w:p>
        </w:tc>
        <w:tc>
          <w:tcPr>
            <w:tcW w:type="dxa" w:w="5826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EDE9E0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aramond" w:cs="Garamond" w:eastAsia="Garamond" w:hAnsi="Garamond"/>
                <w:color w:val="2C2C2C"/>
                <w:sz w:val="20"/>
                <w:szCs w:val="20"/>
              </w:rPr>
              <w:t>+33 467992525 / relationspubliques@13vents.fr</w:t>
            </w:r>
          </w:p>
        </w:tc>
      </w:tr>
    </w:tbl>
    <w:p>
      <w:pPr>
        <w:spacing w:after="0" w:before="200"/>
      </w:pPr>
    </w:p>
    <w:p>
      <w:pPr>
        <w:spacing w:after="180" w:before="360"/>
      </w:pPr>
      <w:r>
        <w:rPr>
          <w:rFonts w:ascii="Georgia" w:cs="Georgia" w:eastAsia="Georgia" w:hAnsi="Georgia"/>
          <w:b/>
          <w:bCs/>
          <w:color w:val="1B2A4A"/>
          <w:spacing w:val="80"/>
          <w:sz w:val="24"/>
          <w:szCs w:val="24"/>
        </w:rPr>
        <w:t xml:space="preserve">◆  LE SPECTACLE</w:t>
      </w:r>
    </w:p>
    <w:p>
      <w:pPr>
        <w:pBdr>
          <w:bottom w:val="single" w:color="C49A3C" w:sz="4" w:space="1"/>
        </w:pBdr>
        <w:spacing w:after="100" w:before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5826"/>
      </w:tblGrid>
      <w:tr>
        <w:tc>
          <w:tcPr>
            <w:tcW w:type="dxa" w:w="3200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1B2A4A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18"/>
                <w:szCs w:val="18"/>
              </w:rPr>
              <w:t xml:space="preserve">Titre du spectacle</w:t>
            </w:r>
          </w:p>
        </w:tc>
        <w:tc>
          <w:tcPr>
            <w:tcW w:type="dxa" w:w="5826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F7F5F0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aramond" w:cs="Garamond" w:eastAsia="Garamond" w:hAnsi="Garamond"/>
                <w:color w:val="2C2C2C"/>
                <w:sz w:val="20"/>
                <w:szCs w:val="20"/>
              </w:rPr>
              <w:t>Concert en 3 Actes</w:t>
            </w:r>
          </w:p>
        </w:tc>
      </w:tr>
      <w:tr>
        <w:tc>
          <w:tcPr>
            <w:tcW w:type="dxa" w:w="3200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1B2A4A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18"/>
                <w:szCs w:val="18"/>
              </w:rPr>
              <w:t xml:space="preserve">Artiste(s)</w:t>
            </w:r>
          </w:p>
        </w:tc>
        <w:tc>
          <w:tcPr>
            <w:tcW w:type="dxa" w:w="5826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EDE9E0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aramond" w:cs="Garamond" w:eastAsia="Garamond" w:hAnsi="Garamond"/>
                <w:color w:val="2C2C2C"/>
                <w:sz w:val="20"/>
                <w:szCs w:val="20"/>
              </w:rPr>
              <w:t>Jerome Jérôme Médeville</w:t>
            </w:r>
          </w:p>
        </w:tc>
      </w:tr>
      <w:tr>
        <w:tc>
          <w:tcPr>
            <w:tcW w:type="dxa" w:w="3200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1B2A4A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18"/>
                <w:szCs w:val="18"/>
              </w:rPr>
              <w:t xml:space="preserve">Durée</w:t>
            </w:r>
          </w:p>
        </w:tc>
        <w:tc>
          <w:tcPr>
            <w:tcW w:type="dxa" w:w="5826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F7F5F0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aramond" w:cs="Garamond" w:eastAsia="Garamond" w:hAnsi="Garamond"/>
                <w:color w:val="2C2C2C"/>
                <w:sz w:val="20"/>
                <w:szCs w:val="20"/>
              </w:rPr>
              <w:t>90 minutes</w:t>
            </w:r>
          </w:p>
        </w:tc>
      </w:tr>
      <w:tr>
        <w:tc>
          <w:tcPr>
            <w:tcW w:type="dxa" w:w="3200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1B2A4A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18"/>
                <w:szCs w:val="18"/>
              </w:rPr>
              <w:t xml:space="preserve">Nb de représentations</w:t>
            </w:r>
          </w:p>
        </w:tc>
        <w:tc>
          <w:tcPr>
            <w:tcW w:type="dxa" w:w="5826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EDE9E0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aramond" w:cs="Garamond" w:eastAsia="Garamond" w:hAnsi="Garamond"/>
                <w:color w:val="2C2C2C"/>
                <w:sz w:val="20"/>
                <w:szCs w:val="20"/>
              </w:rPr>
              <w:t>1</w:t>
            </w:r>
          </w:p>
        </w:tc>
      </w:tr>
      <w:tr>
        <w:tc>
          <w:tcPr>
            <w:tcW w:type="dxa" w:w="3200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1B2A4A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18"/>
                <w:szCs w:val="18"/>
              </w:rPr>
              <w:t xml:space="preserve">Date(s), heure(s), lieu(x)</w:t>
            </w:r>
          </w:p>
        </w:tc>
        <w:tc>
          <w:tcPr>
            <w:tcW w:type="dxa" w:w="5826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F7F5F0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aramond" w:cs="Garamond" w:eastAsia="Garamond" w:hAnsi="Garamond"/>
                <w:color w:val="2C2C2C"/>
                <w:sz w:val="20"/>
                <w:szCs w:val="20"/>
              </w:rPr>
              <w:t>[A REMPLIR]</w:t>
            </w:r>
          </w:p>
        </w:tc>
      </w:tr>
      <w:tr>
        <w:tc>
          <w:tcPr>
            <w:tcW w:type="dxa" w:w="3200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1B2A4A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18"/>
                <w:szCs w:val="18"/>
              </w:rPr>
              <w:t xml:space="preserve">Heure de représentation</w:t>
            </w:r>
          </w:p>
        </w:tc>
        <w:tc>
          <w:tcPr>
            <w:tcW w:type="dxa" w:w="5826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EDE9E0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aramond" w:cs="Garamond" w:eastAsia="Garamond" w:hAnsi="Garamond"/>
                <w:color w:val="2C2C2C"/>
                <w:sz w:val="20"/>
                <w:szCs w:val="20"/>
              </w:rPr>
              <w:t>[A REMPLIR]</w:t>
            </w:r>
          </w:p>
        </w:tc>
      </w:tr>
      <w:tr>
        <w:tc>
          <w:tcPr>
            <w:tcW w:type="dxa" w:w="3200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1B2A4A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18"/>
                <w:szCs w:val="18"/>
              </w:rPr>
              <w:t xml:space="preserve">Disponibilité du lieu</w:t>
            </w:r>
          </w:p>
        </w:tc>
        <w:tc>
          <w:tcPr>
            <w:tcW w:type="dxa" w:w="5826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F7F5F0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aramond" w:cs="Garamond" w:eastAsia="Garamond" w:hAnsi="Garamond"/>
                <w:color w:val="2C2C2C"/>
                <w:sz w:val="20"/>
                <w:szCs w:val="20"/>
              </w:rPr>
              <w:t>[A REMPLIR]</w:t>
            </w:r>
          </w:p>
        </w:tc>
      </w:tr>
      <w:tr>
        <w:tc>
          <w:tcPr>
            <w:tcW w:type="dxa" w:w="3200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1B2A4A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18"/>
                <w:szCs w:val="18"/>
              </w:rPr>
              <w:t xml:space="preserve">Prix de cession HT</w:t>
            </w:r>
          </w:p>
        </w:tc>
        <w:tc>
          <w:tcPr>
            <w:tcW w:type="dxa" w:w="5826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EDE9E0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aramond" w:cs="Garamond" w:eastAsia="Garamond" w:hAnsi="Garamond"/>
                <w:color w:val="2C2C2C"/>
                <w:sz w:val="20"/>
                <w:szCs w:val="20"/>
              </w:rPr>
              <w:t>[A REMPLIR]</w:t>
            </w:r>
          </w:p>
        </w:tc>
      </w:tr>
    </w:tbl>
    <w:p>
      <w:pPr>
        <w:spacing w:after="0" w:before="100"/>
      </w:pPr>
    </w:p>
    <w:p>
      <w:pPr>
        <w:spacing w:after="60" w:before="120"/>
      </w:pPr>
      <w:r>
        <w:rPr>
          <w:rFonts w:ascii="Georgia" w:cs="Georgia" w:eastAsia="Georgia" w:hAnsi="Georgia"/>
          <w:b/>
          <w:bCs/>
          <w:color w:val="1B2A4A"/>
          <w:sz w:val="20"/>
          <w:szCs w:val="20"/>
        </w:rPr>
        <w:t xml:space="preserve">Mode de paiement :  </w:t>
      </w:r>
    </w:p>
    <w:p>
      <w:pPr>
        <w:spacing w:after="80" w:before="80"/>
      </w:pPr>
      <w:r>
        <w:rPr>
          <w:rFonts w:ascii="Segoe UI Symbol" w:cs="Segoe UI Symbol" w:eastAsia="Segoe UI Symbol" w:hAnsi="Segoe UI Symbol"/>
          <w:color w:val="1B2A4A"/>
          <w:sz w:val="20"/>
          <w:szCs w:val="20"/>
        </w:rPr>
        <w:t xml:space="preserve">☐ </w:t>
      </w:r>
      <w:r>
        <w:rPr>
          <w:rFonts w:ascii="Garamond" w:cs="Garamond" w:eastAsia="Garamond" w:hAnsi="Garamond"/>
          <w:color w:val="2C2C2C"/>
          <w:sz w:val="20"/>
          <w:szCs w:val="20"/>
        </w:rPr>
        <w:t xml:space="preserve">Virement bancaire</w:t>
      </w:r>
      <w:r>
        <w:rPr>
          <w:rFonts w:ascii="Garamond" w:cs="Garamond" w:eastAsia="Garamond" w:hAnsi="Garamond"/>
          <w:sz w:val="20"/>
          <w:szCs w:val="20"/>
        </w:rPr>
        <w:t xml:space="preserve">   </w:t>
      </w:r>
      <w:r>
        <w:rPr>
          <w:rFonts w:ascii="Segoe UI Symbol" w:cs="Segoe UI Symbol" w:eastAsia="Segoe UI Symbol" w:hAnsi="Segoe UI Symbol"/>
          <w:color w:val="1B2A4A"/>
          <w:sz w:val="20"/>
          <w:szCs w:val="20"/>
        </w:rPr>
        <w:t xml:space="preserve">☐ </w:t>
      </w:r>
      <w:r>
        <w:rPr>
          <w:rFonts w:ascii="Garamond" w:cs="Garamond" w:eastAsia="Garamond" w:hAnsi="Garamond"/>
          <w:color w:val="2C2C2C"/>
          <w:sz w:val="20"/>
          <w:szCs w:val="20"/>
        </w:rPr>
        <w:t xml:space="preserve">Chorus Pro</w:t>
      </w:r>
      <w:r>
        <w:rPr>
          <w:rFonts w:ascii="Garamond" w:cs="Garamond" w:eastAsia="Garamond" w:hAnsi="Garamond"/>
          <w:sz w:val="20"/>
          <w:szCs w:val="20"/>
        </w:rPr>
        <w:t xml:space="preserve">   </w:t>
      </w:r>
      <w:r>
        <w:rPr>
          <w:rFonts w:ascii="Segoe UI Symbol" w:cs="Segoe UI Symbol" w:eastAsia="Segoe UI Symbol" w:hAnsi="Segoe UI Symbol"/>
          <w:color w:val="1B2A4A"/>
          <w:sz w:val="20"/>
          <w:szCs w:val="20"/>
        </w:rPr>
        <w:t xml:space="preserve">☐ </w:t>
      </w:r>
      <w:r>
        <w:rPr>
          <w:rFonts w:ascii="Garamond" w:cs="Garamond" w:eastAsia="Garamond" w:hAnsi="Garamond"/>
          <w:color w:val="2C2C2C"/>
          <w:sz w:val="20"/>
          <w:szCs w:val="20"/>
        </w:rPr>
        <w:t xml:space="preserve">Chèque</w:t>
      </w:r>
      <w:r>
        <w:rPr>
          <w:rFonts w:ascii="Garamond" w:cs="Garamond" w:eastAsia="Garamond" w:hAnsi="Garamond"/>
          <w:sz w:val="20"/>
          <w:szCs w:val="20"/>
        </w:rPr>
        <w:t xml:space="preserve">   </w:t>
      </w:r>
      <w:r>
        <w:rPr>
          <w:rFonts w:ascii="Segoe UI Symbol" w:cs="Segoe UI Symbol" w:eastAsia="Segoe UI Symbol" w:hAnsi="Segoe UI Symbol"/>
          <w:color w:val="1B2A4A"/>
          <w:sz w:val="20"/>
          <w:szCs w:val="20"/>
        </w:rPr>
        <w:t xml:space="preserve">☐ </w:t>
      </w:r>
      <w:r>
        <w:rPr>
          <w:rFonts w:ascii="Garamond" w:cs="Garamond" w:eastAsia="Garamond" w:hAnsi="Garamond"/>
          <w:color w:val="2C2C2C"/>
          <w:sz w:val="20"/>
          <w:szCs w:val="20"/>
        </w:rPr>
        <w:t xml:space="preserve">Espèces</w:t>
      </w:r>
    </w:p>
    <w:p>
      <w:r>
        <w:br w:type="page"/>
      </w:r>
    </w:p>
    <w:p>
      <w:pPr>
        <w:spacing w:after="120" w:before="300"/>
      </w:pPr>
      <w:r>
        <w:rPr>
          <w:rFonts w:ascii="Georgia" w:cs="Georgia" w:eastAsia="Georgia" w:hAnsi="Georgia"/>
          <w:b/>
          <w:bCs/>
          <w:color w:val="1B2A4A"/>
          <w:sz w:val="22"/>
          <w:szCs w:val="22"/>
        </w:rPr>
        <w:t xml:space="preserve">Article 1 – Objet</w:t>
      </w:r>
    </w:p>
    <w:p>
      <w:pPr>
        <w:pBdr>
          <w:bottom w:val="single" w:color="1B2A4A" w:sz="2" w:space="1"/>
        </w:pBdr>
        <w:spacing w:after="60" w:before="60"/>
      </w:pPr>
    </w:p>
    <w:p>
      <w:pPr>
        <w:spacing w:after="60" w:before="60" w:line="276"/>
        <w:jc w:val="both"/>
      </w:pPr>
      <w:r>
        <w:rPr>
          <w:rFonts w:ascii="Garamond" w:cs="Garamond" w:eastAsia="Garamond" w:hAnsi="Garamond"/>
          <w:color w:val="2C2C2C"/>
          <w:sz w:val="21"/>
          <w:szCs w:val="21"/>
        </w:rPr>
        <w:t xml:space="preserve">Le présent contrat a pour objet la cession par le Producteur à l’Organisateur des droits d’exploitation du spectacle décrit ci-dessus, pour la ou les représentations mentionnées.</w:t>
      </w:r>
    </w:p>
    <w:p>
      <w:pPr>
        <w:spacing w:after="60" w:before="60" w:line="276"/>
        <w:jc w:val="both"/>
      </w:pPr>
      <w:r>
        <w:rPr>
          <w:rFonts w:ascii="Garamond" w:cs="Garamond" w:eastAsia="Garamond" w:hAnsi="Garamond"/>
          <w:color w:val="2C2C2C"/>
          <w:sz w:val="21"/>
          <w:szCs w:val="21"/>
        </w:rPr>
        <w:t xml:space="preserve">Cette cession comprend le droit de représenter le spectacle devant un public payant, dans les conditions techniques et artistiques convenues entre les parties.</w:t>
      </w:r>
    </w:p>
    <w:p>
      <w:pPr>
        <w:spacing w:after="120" w:before="300"/>
      </w:pPr>
      <w:r>
        <w:rPr>
          <w:rFonts w:ascii="Georgia" w:cs="Georgia" w:eastAsia="Georgia" w:hAnsi="Georgia"/>
          <w:b/>
          <w:bCs/>
          <w:color w:val="1B2A4A"/>
          <w:sz w:val="22"/>
          <w:szCs w:val="22"/>
        </w:rPr>
        <w:t xml:space="preserve">Article 2 – Obligations du Producteur</w:t>
      </w:r>
    </w:p>
    <w:p>
      <w:pPr>
        <w:pBdr>
          <w:bottom w:val="single" w:color="1B2A4A" w:sz="2" w:space="1"/>
        </w:pBdr>
        <w:spacing w:after="60" w:before="60"/>
      </w:pPr>
    </w:p>
    <w:p>
      <w:pPr>
        <w:spacing w:after="60" w:before="60" w:line="276"/>
        <w:jc w:val="both"/>
      </w:pPr>
      <w:r>
        <w:rPr>
          <w:rFonts w:ascii="Garamond" w:cs="Garamond" w:eastAsia="Garamond" w:hAnsi="Garamond"/>
          <w:color w:val="2C2C2C"/>
          <w:sz w:val="21"/>
          <w:szCs w:val="21"/>
        </w:rPr>
        <w:t xml:space="preserve">Le Producteur s’engage à :</w:t>
      </w:r>
    </w:p>
    <w:p>
      <w:pPr>
        <w:spacing w:after="40" w:before="40" w:line="276"/>
        <w:ind w:left="460" w:hanging="230"/>
      </w:pPr>
      <w:r>
        <w:rPr>
          <w:rFonts w:ascii="Garamond" w:cs="Garamond" w:eastAsia="Garamond" w:hAnsi="Garamond"/>
          <w:b/>
          <w:bCs/>
          <w:color w:val="C49A3C"/>
          <w:sz w:val="21"/>
          <w:szCs w:val="21"/>
        </w:rPr>
        <w:t xml:space="preserve">–  </w:t>
      </w:r>
      <w:r>
        <w:rPr>
          <w:rFonts w:ascii="Garamond" w:cs="Garamond" w:eastAsia="Garamond" w:hAnsi="Garamond"/>
          <w:color w:val="2C2C2C"/>
          <w:sz w:val="21"/>
          <w:szCs w:val="21"/>
        </w:rPr>
        <w:t xml:space="preserve">Mettre à disposition l’ensemble des artistes, techniciens et matériel nécessaires à la bonne réalisation du spectacle</w:t>
      </w:r>
    </w:p>
    <w:p>
      <w:pPr>
        <w:spacing w:after="40" w:before="40" w:line="276"/>
        <w:ind w:left="460" w:hanging="230"/>
      </w:pPr>
      <w:r>
        <w:rPr>
          <w:rFonts w:ascii="Garamond" w:cs="Garamond" w:eastAsia="Garamond" w:hAnsi="Garamond"/>
          <w:b/>
          <w:bCs/>
          <w:color w:val="C49A3C"/>
          <w:sz w:val="21"/>
          <w:szCs w:val="21"/>
        </w:rPr>
        <w:t xml:space="preserve">–  </w:t>
      </w:r>
      <w:r>
        <w:rPr>
          <w:rFonts w:ascii="Garamond" w:cs="Garamond" w:eastAsia="Garamond" w:hAnsi="Garamond"/>
          <w:color w:val="2C2C2C"/>
          <w:sz w:val="21"/>
          <w:szCs w:val="21"/>
        </w:rPr>
        <w:t xml:space="preserve">Fournir une fiche technique complète au minimum 30 jours avant la date de représentation</w:t>
      </w:r>
    </w:p>
    <w:p>
      <w:pPr>
        <w:spacing w:after="40" w:before="40" w:line="276"/>
        <w:ind w:left="460" w:hanging="230"/>
      </w:pPr>
      <w:r>
        <w:rPr>
          <w:rFonts w:ascii="Garamond" w:cs="Garamond" w:eastAsia="Garamond" w:hAnsi="Garamond"/>
          <w:b/>
          <w:bCs/>
          <w:color w:val="C49A3C"/>
          <w:sz w:val="21"/>
          <w:szCs w:val="21"/>
        </w:rPr>
        <w:t xml:space="preserve">–  </w:t>
      </w:r>
      <w:r>
        <w:rPr>
          <w:rFonts w:ascii="Garamond" w:cs="Garamond" w:eastAsia="Garamond" w:hAnsi="Garamond"/>
          <w:color w:val="2C2C2C"/>
          <w:sz w:val="21"/>
          <w:szCs w:val="21"/>
        </w:rPr>
        <w:t xml:space="preserve">Respecter les horaires convenus pour l’arrivée et le montage</w:t>
      </w:r>
    </w:p>
    <w:p>
      <w:pPr>
        <w:spacing w:after="40" w:before="40" w:line="276"/>
        <w:ind w:left="460" w:hanging="230"/>
      </w:pPr>
      <w:r>
        <w:rPr>
          <w:rFonts w:ascii="Garamond" w:cs="Garamond" w:eastAsia="Garamond" w:hAnsi="Garamond"/>
          <w:b/>
          <w:bCs/>
          <w:color w:val="C49A3C"/>
          <w:sz w:val="21"/>
          <w:szCs w:val="21"/>
        </w:rPr>
        <w:t xml:space="preserve">–  </w:t>
      </w:r>
      <w:r>
        <w:rPr>
          <w:rFonts w:ascii="Garamond" w:cs="Garamond" w:eastAsia="Garamond" w:hAnsi="Garamond"/>
          <w:color w:val="2C2C2C"/>
          <w:sz w:val="21"/>
          <w:szCs w:val="21"/>
        </w:rPr>
        <w:t xml:space="preserve">Assurer la qualité artistique du spectacle conformément à la description fournie</w:t>
      </w:r>
    </w:p>
    <w:p>
      <w:pPr>
        <w:spacing w:after="40" w:before="40" w:line="276"/>
        <w:ind w:left="460" w:hanging="230"/>
      </w:pPr>
      <w:r>
        <w:rPr>
          <w:rFonts w:ascii="Garamond" w:cs="Garamond" w:eastAsia="Garamond" w:hAnsi="Garamond"/>
          <w:b/>
          <w:bCs/>
          <w:color w:val="C49A3C"/>
          <w:sz w:val="21"/>
          <w:szCs w:val="21"/>
        </w:rPr>
        <w:t xml:space="preserve">–  </w:t>
      </w:r>
      <w:r>
        <w:rPr>
          <w:rFonts w:ascii="Garamond" w:cs="Garamond" w:eastAsia="Garamond" w:hAnsi="Garamond"/>
          <w:color w:val="2C2C2C"/>
          <w:sz w:val="21"/>
          <w:szCs w:val="21"/>
        </w:rPr>
        <w:t xml:space="preserve">Souscrire une assurance responsabilité civile professionnelle couvrant l’ensemble des prestations</w:t>
      </w:r>
    </w:p>
    <w:p>
      <w:pPr>
        <w:spacing w:after="120" w:before="300"/>
      </w:pPr>
      <w:r>
        <w:rPr>
          <w:rFonts w:ascii="Georgia" w:cs="Georgia" w:eastAsia="Georgia" w:hAnsi="Georgia"/>
          <w:b/>
          <w:bCs/>
          <w:color w:val="1B2A4A"/>
          <w:sz w:val="22"/>
          <w:szCs w:val="22"/>
        </w:rPr>
        <w:t xml:space="preserve">Article 3 – Obligations de l’Organisateur</w:t>
      </w:r>
    </w:p>
    <w:p>
      <w:pPr>
        <w:pBdr>
          <w:bottom w:val="single" w:color="1B2A4A" w:sz="2" w:space="1"/>
        </w:pBdr>
        <w:spacing w:after="60" w:before="60"/>
      </w:pPr>
    </w:p>
    <w:p>
      <w:pPr>
        <w:spacing w:after="60" w:before="60" w:line="276"/>
        <w:jc w:val="both"/>
      </w:pPr>
      <w:r>
        <w:rPr>
          <w:rFonts w:ascii="Garamond" w:cs="Garamond" w:eastAsia="Garamond" w:hAnsi="Garamond"/>
          <w:color w:val="2C2C2C"/>
          <w:sz w:val="21"/>
          <w:szCs w:val="21"/>
        </w:rPr>
        <w:t xml:space="preserve">L’Organisateur s’engage à :</w:t>
      </w:r>
    </w:p>
    <w:p>
      <w:pPr>
        <w:spacing w:after="40" w:before="40" w:line="276"/>
        <w:ind w:left="460" w:hanging="230"/>
      </w:pPr>
      <w:r>
        <w:rPr>
          <w:rFonts w:ascii="Garamond" w:cs="Garamond" w:eastAsia="Garamond" w:hAnsi="Garamond"/>
          <w:b/>
          <w:bCs/>
          <w:color w:val="C49A3C"/>
          <w:sz w:val="21"/>
          <w:szCs w:val="21"/>
        </w:rPr>
        <w:t xml:space="preserve">–  </w:t>
      </w:r>
      <w:r>
        <w:rPr>
          <w:rFonts w:ascii="Garamond" w:cs="Garamond" w:eastAsia="Garamond" w:hAnsi="Garamond"/>
          <w:color w:val="2C2C2C"/>
          <w:sz w:val="21"/>
          <w:szCs w:val="21"/>
        </w:rPr>
        <w:t xml:space="preserve">Mettre à disposition la salle/lieu dans les conditions techniques décrites dans la fiche technique</w:t>
      </w:r>
    </w:p>
    <w:p>
      <w:pPr>
        <w:spacing w:after="40" w:before="40" w:line="276"/>
        <w:ind w:left="460" w:hanging="230"/>
      </w:pPr>
      <w:r>
        <w:rPr>
          <w:rFonts w:ascii="Garamond" w:cs="Garamond" w:eastAsia="Garamond" w:hAnsi="Garamond"/>
          <w:b/>
          <w:bCs/>
          <w:color w:val="C49A3C"/>
          <w:sz w:val="21"/>
          <w:szCs w:val="21"/>
        </w:rPr>
        <w:t xml:space="preserve">–  </w:t>
      </w:r>
      <w:r>
        <w:rPr>
          <w:rFonts w:ascii="Garamond" w:cs="Garamond" w:eastAsia="Garamond" w:hAnsi="Garamond"/>
          <w:color w:val="2C2C2C"/>
          <w:sz w:val="21"/>
          <w:szCs w:val="21"/>
        </w:rPr>
        <w:t xml:space="preserve">Assurer la promotion et la billetterie de la manifestation</w:t>
      </w:r>
    </w:p>
    <w:p>
      <w:pPr>
        <w:spacing w:after="40" w:before="40" w:line="276"/>
        <w:ind w:left="460" w:hanging="230"/>
      </w:pPr>
      <w:r>
        <w:rPr>
          <w:rFonts w:ascii="Garamond" w:cs="Garamond" w:eastAsia="Garamond" w:hAnsi="Garamond"/>
          <w:b/>
          <w:bCs/>
          <w:color w:val="C49A3C"/>
          <w:sz w:val="21"/>
          <w:szCs w:val="21"/>
        </w:rPr>
        <w:t xml:space="preserve">–  </w:t>
      </w:r>
      <w:r>
        <w:rPr>
          <w:rFonts w:ascii="Garamond" w:cs="Garamond" w:eastAsia="Garamond" w:hAnsi="Garamond"/>
          <w:color w:val="2C2C2C"/>
          <w:sz w:val="21"/>
          <w:szCs w:val="21"/>
        </w:rPr>
        <w:t xml:space="preserve">Mettre à disposition le personnel technique nécessaire (régisseur, éclairagiste, son) sauf accord contraire</w:t>
      </w:r>
    </w:p>
    <w:p>
      <w:pPr>
        <w:spacing w:after="40" w:before="40" w:line="276"/>
        <w:ind w:left="460" w:hanging="230"/>
      </w:pPr>
      <w:r>
        <w:rPr>
          <w:rFonts w:ascii="Garamond" w:cs="Garamond" w:eastAsia="Garamond" w:hAnsi="Garamond"/>
          <w:b/>
          <w:bCs/>
          <w:color w:val="C49A3C"/>
          <w:sz w:val="21"/>
          <w:szCs w:val="21"/>
        </w:rPr>
        <w:t xml:space="preserve">–  </w:t>
      </w:r>
      <w:r>
        <w:rPr>
          <w:rFonts w:ascii="Garamond" w:cs="Garamond" w:eastAsia="Garamond" w:hAnsi="Garamond"/>
          <w:color w:val="2C2C2C"/>
          <w:sz w:val="21"/>
          <w:szCs w:val="21"/>
        </w:rPr>
        <w:t xml:space="preserve">Respecter les horaires de montage, répétition et représentation convenus</w:t>
      </w:r>
    </w:p>
    <w:p>
      <w:pPr>
        <w:spacing w:after="40" w:before="40" w:line="276"/>
        <w:ind w:left="460" w:hanging="230"/>
      </w:pPr>
      <w:r>
        <w:rPr>
          <w:rFonts w:ascii="Garamond" w:cs="Garamond" w:eastAsia="Garamond" w:hAnsi="Garamond"/>
          <w:b/>
          <w:bCs/>
          <w:color w:val="C49A3C"/>
          <w:sz w:val="21"/>
          <w:szCs w:val="21"/>
        </w:rPr>
        <w:t xml:space="preserve">–  </w:t>
      </w:r>
      <w:r>
        <w:rPr>
          <w:rFonts w:ascii="Garamond" w:cs="Garamond" w:eastAsia="Garamond" w:hAnsi="Garamond"/>
          <w:color w:val="2C2C2C"/>
          <w:sz w:val="21"/>
          <w:szCs w:val="21"/>
        </w:rPr>
        <w:t xml:space="preserve">Assurer la sécurité du public et du personnel pendant toute la durée de la manifestation</w:t>
      </w:r>
    </w:p>
    <w:p>
      <w:pPr>
        <w:spacing w:after="40" w:before="40" w:line="276"/>
        <w:ind w:left="460" w:hanging="230"/>
      </w:pPr>
      <w:r>
        <w:rPr>
          <w:rFonts w:ascii="Garamond" w:cs="Garamond" w:eastAsia="Garamond" w:hAnsi="Garamond"/>
          <w:b/>
          <w:bCs/>
          <w:color w:val="C49A3C"/>
          <w:sz w:val="21"/>
          <w:szCs w:val="21"/>
        </w:rPr>
        <w:t xml:space="preserve">–  </w:t>
      </w:r>
      <w:r>
        <w:rPr>
          <w:rFonts w:ascii="Garamond" w:cs="Garamond" w:eastAsia="Garamond" w:hAnsi="Garamond"/>
          <w:color w:val="2C2C2C"/>
          <w:sz w:val="21"/>
          <w:szCs w:val="21"/>
        </w:rPr>
        <w:t xml:space="preserve">Fournir une assurance responsabilité civile couvrant les risques liés à l’accueil du public</w:t>
      </w:r>
    </w:p>
    <w:p>
      <w:pPr>
        <w:spacing w:after="120" w:before="300"/>
      </w:pPr>
      <w:r>
        <w:rPr>
          <w:rFonts w:ascii="Georgia" w:cs="Georgia" w:eastAsia="Georgia" w:hAnsi="Georgia"/>
          <w:b/>
          <w:bCs/>
          <w:color w:val="1B2A4A"/>
          <w:sz w:val="22"/>
          <w:szCs w:val="22"/>
        </w:rPr>
        <w:t xml:space="preserve">Article 4 – Prix et conditions de paiement</w:t>
      </w:r>
    </w:p>
    <w:p>
      <w:pPr>
        <w:pBdr>
          <w:bottom w:val="single" w:color="1B2A4A" w:sz="2" w:space="1"/>
        </w:pBdr>
        <w:spacing w:after="60" w:before="60"/>
      </w:pPr>
    </w:p>
    <w:p>
      <w:pPr>
        <w:spacing w:after="60" w:before="60" w:line="276"/>
        <w:jc w:val="both"/>
      </w:pPr>
      <w:r>
        <w:rPr>
          <w:rFonts w:ascii="Garamond" w:cs="Garamond" w:eastAsia="Garamond" w:hAnsi="Garamond"/>
          <w:color w:val="2C2C2C"/>
          <w:sz w:val="21"/>
          <w:szCs w:val="21"/>
        </w:rPr>
        <w:t xml:space="preserve">Le prix de cession est fixé à la somme indiquée ci-dessus, payable selon les modalités suivantes :</w:t>
      </w:r>
    </w:p>
    <w:p>
      <w:pPr>
        <w:spacing w:after="40" w:before="40" w:line="276"/>
        <w:ind w:left="460" w:hanging="230"/>
      </w:pPr>
      <w:r>
        <w:rPr>
          <w:rFonts w:ascii="Garamond" w:cs="Garamond" w:eastAsia="Garamond" w:hAnsi="Garamond"/>
          <w:b/>
          <w:bCs/>
          <w:color w:val="C49A3C"/>
          <w:sz w:val="21"/>
          <w:szCs w:val="21"/>
        </w:rPr>
        <w:t xml:space="preserve">–  </w:t>
      </w:r>
      <w:r>
        <w:rPr>
          <w:rFonts w:ascii="Garamond" w:cs="Garamond" w:eastAsia="Garamond" w:hAnsi="Garamond"/>
          <w:color w:val="2C2C2C"/>
          <w:sz w:val="21"/>
          <w:szCs w:val="21"/>
        </w:rPr>
        <w:t xml:space="preserve">Acompte de 30% à la signature du contrat</w:t>
      </w:r>
    </w:p>
    <w:p>
      <w:pPr>
        <w:spacing w:after="40" w:before="40" w:line="276"/>
        <w:ind w:left="460" w:hanging="230"/>
      </w:pPr>
      <w:r>
        <w:rPr>
          <w:rFonts w:ascii="Garamond" w:cs="Garamond" w:eastAsia="Garamond" w:hAnsi="Garamond"/>
          <w:b/>
          <w:bCs/>
          <w:color w:val="C49A3C"/>
          <w:sz w:val="21"/>
          <w:szCs w:val="21"/>
        </w:rPr>
        <w:t xml:space="preserve">–  </w:t>
      </w:r>
      <w:r>
        <w:rPr>
          <w:rFonts w:ascii="Garamond" w:cs="Garamond" w:eastAsia="Garamond" w:hAnsi="Garamond"/>
          <w:color w:val="2C2C2C"/>
          <w:sz w:val="21"/>
          <w:szCs w:val="21"/>
        </w:rPr>
        <w:t xml:space="preserve">Solde au plus tard 48 heures avant la date de représentation</w:t>
      </w:r>
    </w:p>
    <w:p>
      <w:pPr>
        <w:spacing w:after="0" w:before="40"/>
      </w:pPr>
    </w:p>
    <w:p>
      <w:pPr>
        <w:spacing w:after="60" w:before="60" w:line="276"/>
        <w:jc w:val="both"/>
      </w:pPr>
      <w:r>
        <w:rPr>
          <w:rFonts w:ascii="Garamond" w:cs="Garamond" w:eastAsia="Garamond" w:hAnsi="Garamond"/>
          <w:color w:val="2C2C2C"/>
          <w:sz w:val="21"/>
          <w:szCs w:val="21"/>
        </w:rPr>
        <w:t xml:space="preserve">Tout retard de paiement entraînera l’application de pénalités de retard conformément aux dispositions légales en vigueur, ainsi qu’une indemnité forfaitaire pour frais de recouvrement.</w:t>
      </w:r>
    </w:p>
    <w:p>
      <w:pPr>
        <w:spacing w:after="120" w:before="300"/>
      </w:pPr>
      <w:r>
        <w:rPr>
          <w:rFonts w:ascii="Georgia" w:cs="Georgia" w:eastAsia="Georgia" w:hAnsi="Georgia"/>
          <w:b/>
          <w:bCs/>
          <w:color w:val="1B2A4A"/>
          <w:sz w:val="22"/>
          <w:szCs w:val="22"/>
        </w:rPr>
        <w:t xml:space="preserve">Article 5 – Montage et répétitions</w:t>
      </w:r>
    </w:p>
    <w:p>
      <w:pPr>
        <w:pBdr>
          <w:bottom w:val="single" w:color="1B2A4A" w:sz="2" w:space="1"/>
        </w:pBdr>
        <w:spacing w:after="60" w:before="60"/>
      </w:pPr>
    </w:p>
    <w:p>
      <w:pPr>
        <w:spacing w:after="60" w:before="60" w:line="276"/>
        <w:jc w:val="both"/>
      </w:pPr>
      <w:r>
        <w:rPr>
          <w:rFonts w:ascii="Garamond" w:cs="Garamond" w:eastAsia="Garamond" w:hAnsi="Garamond"/>
          <w:color w:val="2C2C2C"/>
          <w:sz w:val="21"/>
          <w:szCs w:val="21"/>
        </w:rPr>
        <w:t xml:space="preserve">L’Organisateur met à disposition le lieu aux horaires convenus pour permettre :</w:t>
      </w:r>
    </w:p>
    <w:p>
      <w:pPr>
        <w:spacing w:after="40" w:before="40" w:line="276"/>
        <w:ind w:left="460" w:hanging="230"/>
      </w:pPr>
      <w:r>
        <w:rPr>
          <w:rFonts w:ascii="Garamond" w:cs="Garamond" w:eastAsia="Garamond" w:hAnsi="Garamond"/>
          <w:b/>
          <w:bCs/>
          <w:color w:val="C49A3C"/>
          <w:sz w:val="21"/>
          <w:szCs w:val="21"/>
        </w:rPr>
        <w:t xml:space="preserve">–  </w:t>
      </w:r>
      <w:r>
        <w:rPr>
          <w:rFonts w:ascii="Garamond" w:cs="Garamond" w:eastAsia="Garamond" w:hAnsi="Garamond"/>
          <w:color w:val="2C2C2C"/>
          <w:sz w:val="21"/>
          <w:szCs w:val="21"/>
        </w:rPr>
        <w:t xml:space="preserve">Le montage technique (durée selon fiche technique)</w:t>
      </w:r>
    </w:p>
    <w:p>
      <w:pPr>
        <w:spacing w:after="40" w:before="40" w:line="276"/>
        <w:ind w:left="460" w:hanging="230"/>
      </w:pPr>
      <w:r>
        <w:rPr>
          <w:rFonts w:ascii="Garamond" w:cs="Garamond" w:eastAsia="Garamond" w:hAnsi="Garamond"/>
          <w:b/>
          <w:bCs/>
          <w:color w:val="C49A3C"/>
          <w:sz w:val="21"/>
          <w:szCs w:val="21"/>
        </w:rPr>
        <w:t xml:space="preserve">–  </w:t>
      </w:r>
      <w:r>
        <w:rPr>
          <w:rFonts w:ascii="Garamond" w:cs="Garamond" w:eastAsia="Garamond" w:hAnsi="Garamond"/>
          <w:color w:val="2C2C2C"/>
          <w:sz w:val="21"/>
          <w:szCs w:val="21"/>
        </w:rPr>
        <w:t xml:space="preserve">Une répétition son et lumière si nécessaire</w:t>
      </w:r>
    </w:p>
    <w:p>
      <w:pPr>
        <w:spacing w:after="40" w:before="40" w:line="276"/>
        <w:ind w:left="460" w:hanging="230"/>
      </w:pPr>
      <w:r>
        <w:rPr>
          <w:rFonts w:ascii="Garamond" w:cs="Garamond" w:eastAsia="Garamond" w:hAnsi="Garamond"/>
          <w:b/>
          <w:bCs/>
          <w:color w:val="C49A3C"/>
          <w:sz w:val="21"/>
          <w:szCs w:val="21"/>
        </w:rPr>
        <w:t xml:space="preserve">–  </w:t>
      </w:r>
      <w:r>
        <w:rPr>
          <w:rFonts w:ascii="Garamond" w:cs="Garamond" w:eastAsia="Garamond" w:hAnsi="Garamond"/>
          <w:color w:val="2C2C2C"/>
          <w:sz w:val="21"/>
          <w:szCs w:val="21"/>
        </w:rPr>
        <w:t xml:space="preserve">Le démontage après le spectacle</w:t>
      </w:r>
    </w:p>
    <w:p>
      <w:pPr>
        <w:spacing w:after="0" w:before="40"/>
      </w:pPr>
    </w:p>
    <w:p>
      <w:pPr>
        <w:spacing w:after="60" w:before="60" w:line="276"/>
        <w:jc w:val="both"/>
      </w:pPr>
      <w:r>
        <w:rPr>
          <w:rFonts w:ascii="Garamond" w:cs="Garamond" w:eastAsia="Garamond" w:hAnsi="Garamond"/>
          <w:color w:val="2C2C2C"/>
          <w:sz w:val="21"/>
          <w:szCs w:val="21"/>
        </w:rPr>
        <w:t xml:space="preserve">Les horaires précis de montage et de représentation sont fixés d’un commun accord entre les parties et annexés au présent contrat.</w:t>
      </w:r>
    </w:p>
    <w:p>
      <w:pPr>
        <w:spacing w:after="120" w:before="300"/>
      </w:pPr>
      <w:r>
        <w:rPr>
          <w:rFonts w:ascii="Georgia" w:cs="Georgia" w:eastAsia="Georgia" w:hAnsi="Georgia"/>
          <w:b/>
          <w:bCs/>
          <w:color w:val="1B2A4A"/>
          <w:sz w:val="22"/>
          <w:szCs w:val="22"/>
        </w:rPr>
        <w:t xml:space="preserve">Article 6 – Assurances</w:t>
      </w:r>
    </w:p>
    <w:p>
      <w:pPr>
        <w:pBdr>
          <w:bottom w:val="single" w:color="1B2A4A" w:sz="2" w:space="1"/>
        </w:pBdr>
        <w:spacing w:after="60" w:before="60"/>
      </w:pPr>
    </w:p>
    <w:p>
      <w:pPr>
        <w:spacing w:after="60" w:before="60" w:line="276"/>
        <w:jc w:val="both"/>
      </w:pPr>
      <w:r>
        <w:rPr>
          <w:rFonts w:ascii="Garamond" w:cs="Garamond" w:eastAsia="Garamond" w:hAnsi="Garamond"/>
          <w:color w:val="2C2C2C"/>
          <w:sz w:val="21"/>
          <w:szCs w:val="21"/>
        </w:rPr>
        <w:t xml:space="preserve">Le Producteur atteste être couvert par une assurance responsabilité civile professionnelle couvrant les dommages causés à des tiers dans le cadre de l’exécution du présent contrat.</w:t>
      </w:r>
    </w:p>
    <w:p>
      <w:pPr>
        <w:spacing w:after="60" w:before="60" w:line="276"/>
        <w:jc w:val="both"/>
      </w:pPr>
      <w:r>
        <w:rPr>
          <w:rFonts w:ascii="Garamond" w:cs="Garamond" w:eastAsia="Garamond" w:hAnsi="Garamond"/>
          <w:color w:val="2C2C2C"/>
          <w:sz w:val="21"/>
          <w:szCs w:val="21"/>
        </w:rPr>
        <w:t xml:space="preserve">L’Organisateur s’engage à être couvert par une assurance responsabilité civile relative à l’accueil du public et aux risques liés à l’utilisation du lieu.</w:t>
      </w:r>
    </w:p>
    <w:p>
      <w:pPr>
        <w:spacing w:after="120" w:before="300"/>
      </w:pPr>
      <w:r>
        <w:rPr>
          <w:rFonts w:ascii="Georgia" w:cs="Georgia" w:eastAsia="Georgia" w:hAnsi="Georgia"/>
          <w:b/>
          <w:bCs/>
          <w:color w:val="1B2A4A"/>
          <w:sz w:val="22"/>
          <w:szCs w:val="22"/>
        </w:rPr>
        <w:t xml:space="preserve">Article 7 – Enregistrement et diffusion</w:t>
      </w:r>
    </w:p>
    <w:p>
      <w:pPr>
        <w:pBdr>
          <w:bottom w:val="single" w:color="1B2A4A" w:sz="2" w:space="1"/>
        </w:pBdr>
        <w:spacing w:after="60" w:before="60"/>
      </w:pPr>
    </w:p>
    <w:p>
      <w:pPr>
        <w:spacing w:after="60" w:before="60" w:line="276"/>
        <w:jc w:val="both"/>
      </w:pPr>
      <w:r>
        <w:rPr>
          <w:rFonts w:ascii="Garamond" w:cs="Garamond" w:eastAsia="Garamond" w:hAnsi="Garamond"/>
          <w:color w:val="2C2C2C"/>
          <w:sz w:val="21"/>
          <w:szCs w:val="21"/>
        </w:rPr>
        <w:t xml:space="preserve">Toute forme d’enregistrement (audio, vidéo, photographie) ou de diffusion (streaming, rediffusion) du spectacle est soumise à l’accord préalable et écrit du Producteur.</w:t>
      </w:r>
    </w:p>
    <w:p>
      <w:pPr>
        <w:spacing w:after="60" w:before="60" w:line="276"/>
        <w:jc w:val="both"/>
      </w:pPr>
      <w:r>
        <w:rPr>
          <w:rFonts w:ascii="Garamond" w:cs="Garamond" w:eastAsia="Garamond" w:hAnsi="Garamond"/>
          <w:color w:val="2C2C2C"/>
          <w:sz w:val="21"/>
          <w:szCs w:val="21"/>
        </w:rPr>
        <w:t xml:space="preserve">À défaut d’accord exprès, tout enregistrement par l’Organisateur ou des tiers est interdit et pourra faire l’objet de poursuites.</w:t>
      </w:r>
    </w:p>
    <w:p>
      <w:pPr>
        <w:spacing w:after="120" w:before="300"/>
      </w:pPr>
      <w:r>
        <w:rPr>
          <w:rFonts w:ascii="Georgia" w:cs="Georgia" w:eastAsia="Georgia" w:hAnsi="Georgia"/>
          <w:b/>
          <w:bCs/>
          <w:color w:val="1B2A4A"/>
          <w:sz w:val="22"/>
          <w:szCs w:val="22"/>
        </w:rPr>
        <w:t xml:space="preserve">Article 8 – Annulation</w:t>
      </w:r>
    </w:p>
    <w:p>
      <w:pPr>
        <w:pBdr>
          <w:bottom w:val="single" w:color="1B2A4A" w:sz="2" w:space="1"/>
        </w:pBdr>
        <w:spacing w:after="60" w:before="60"/>
      </w:pPr>
    </w:p>
    <w:p>
      <w:pPr>
        <w:spacing w:after="60" w:before="60" w:line="276"/>
        <w:jc w:val="both"/>
      </w:pPr>
      <w:r>
        <w:rPr>
          <w:rFonts w:ascii="Garamond" w:cs="Garamond" w:eastAsia="Garamond" w:hAnsi="Garamond"/>
          <w:color w:val="2C2C2C"/>
          <w:sz w:val="21"/>
          <w:szCs w:val="21"/>
        </w:rPr>
        <w:t xml:space="preserve">En cas d’annulation par l’Organisateur :</w:t>
      </w:r>
    </w:p>
    <w:p>
      <w:pPr>
        <w:spacing w:after="40" w:before="40" w:line="276"/>
        <w:ind w:left="460" w:hanging="230"/>
      </w:pPr>
      <w:r>
        <w:rPr>
          <w:rFonts w:ascii="Garamond" w:cs="Garamond" w:eastAsia="Garamond" w:hAnsi="Garamond"/>
          <w:b/>
          <w:bCs/>
          <w:color w:val="C49A3C"/>
          <w:sz w:val="21"/>
          <w:szCs w:val="21"/>
        </w:rPr>
        <w:t xml:space="preserve">–  </w:t>
      </w:r>
      <w:r>
        <w:rPr>
          <w:rFonts w:ascii="Garamond" w:cs="Garamond" w:eastAsia="Garamond" w:hAnsi="Garamond"/>
          <w:color w:val="2C2C2C"/>
          <w:sz w:val="21"/>
          <w:szCs w:val="21"/>
        </w:rPr>
        <w:t xml:space="preserve">Plus de 30 jours avant la date : remboursement intégral de l’acompte</w:t>
      </w:r>
    </w:p>
    <w:p>
      <w:pPr>
        <w:spacing w:after="40" w:before="40" w:line="276"/>
        <w:ind w:left="460" w:hanging="230"/>
      </w:pPr>
      <w:r>
        <w:rPr>
          <w:rFonts w:ascii="Garamond" w:cs="Garamond" w:eastAsia="Garamond" w:hAnsi="Garamond"/>
          <w:b/>
          <w:bCs/>
          <w:color w:val="C49A3C"/>
          <w:sz w:val="21"/>
          <w:szCs w:val="21"/>
        </w:rPr>
        <w:t xml:space="preserve">–  </w:t>
      </w:r>
      <w:r>
        <w:rPr>
          <w:rFonts w:ascii="Garamond" w:cs="Garamond" w:eastAsia="Garamond" w:hAnsi="Garamond"/>
          <w:color w:val="2C2C2C"/>
          <w:sz w:val="21"/>
          <w:szCs w:val="21"/>
        </w:rPr>
        <w:t xml:space="preserve">Entre 30 et 15 jours avant : l’acompte est conservé</w:t>
      </w:r>
    </w:p>
    <w:p>
      <w:pPr>
        <w:spacing w:after="40" w:before="40" w:line="276"/>
        <w:ind w:left="460" w:hanging="230"/>
      </w:pPr>
      <w:r>
        <w:rPr>
          <w:rFonts w:ascii="Garamond" w:cs="Garamond" w:eastAsia="Garamond" w:hAnsi="Garamond"/>
          <w:b/>
          <w:bCs/>
          <w:color w:val="C49A3C"/>
          <w:sz w:val="21"/>
          <w:szCs w:val="21"/>
        </w:rPr>
        <w:t xml:space="preserve">–  </w:t>
      </w:r>
      <w:r>
        <w:rPr>
          <w:rFonts w:ascii="Garamond" w:cs="Garamond" w:eastAsia="Garamond" w:hAnsi="Garamond"/>
          <w:color w:val="2C2C2C"/>
          <w:sz w:val="21"/>
          <w:szCs w:val="21"/>
        </w:rPr>
        <w:t xml:space="preserve">Moins de 15 jours avant : le prix total est dû</w:t>
      </w:r>
    </w:p>
    <w:p>
      <w:pPr>
        <w:spacing w:after="0" w:before="40"/>
      </w:pPr>
    </w:p>
    <w:p>
      <w:pPr>
        <w:spacing w:after="60" w:before="60" w:line="276"/>
        <w:jc w:val="both"/>
      </w:pPr>
      <w:r>
        <w:rPr>
          <w:rFonts w:ascii="Garamond" w:cs="Garamond" w:eastAsia="Garamond" w:hAnsi="Garamond"/>
          <w:color w:val="2C2C2C"/>
          <w:sz w:val="21"/>
          <w:szCs w:val="21"/>
        </w:rPr>
        <w:t xml:space="preserve">En cas d’annulation par le Producteur pour force majeure, l’acompte est remboursé.</w:t>
      </w:r>
    </w:p>
    <w:p>
      <w:pPr>
        <w:spacing w:after="120" w:before="300"/>
      </w:pPr>
      <w:r>
        <w:rPr>
          <w:rFonts w:ascii="Georgia" w:cs="Georgia" w:eastAsia="Georgia" w:hAnsi="Georgia"/>
          <w:b/>
          <w:bCs/>
          <w:color w:val="1B2A4A"/>
          <w:sz w:val="22"/>
          <w:szCs w:val="22"/>
        </w:rPr>
        <w:t xml:space="preserve">Article 9 – Propriété intellectuelle</w:t>
      </w:r>
    </w:p>
    <w:p>
      <w:pPr>
        <w:pBdr>
          <w:bottom w:val="single" w:color="1B2A4A" w:sz="2" w:space="1"/>
        </w:pBdr>
        <w:spacing w:after="60" w:before="60"/>
      </w:pPr>
    </w:p>
    <w:p>
      <w:pPr>
        <w:spacing w:after="60" w:before="60" w:line="276"/>
        <w:jc w:val="both"/>
      </w:pPr>
      <w:r>
        <w:rPr>
          <w:rFonts w:ascii="Garamond" w:cs="Garamond" w:eastAsia="Garamond" w:hAnsi="Garamond"/>
          <w:color w:val="2C2C2C"/>
          <w:sz w:val="21"/>
          <w:szCs w:val="21"/>
        </w:rPr>
        <w:t xml:space="preserve">Le Producteur déclare être titulaire des droits nécessaires sur le spectacle et les œuvres comprises dans celui-ci.</w:t>
      </w:r>
    </w:p>
    <w:p>
      <w:pPr>
        <w:spacing w:after="60" w:before="60" w:line="276"/>
        <w:jc w:val="both"/>
      </w:pPr>
      <w:r>
        <w:rPr>
          <w:rFonts w:ascii="Garamond" w:cs="Garamond" w:eastAsia="Garamond" w:hAnsi="Garamond"/>
          <w:color w:val="2C2C2C"/>
          <w:sz w:val="21"/>
          <w:szCs w:val="21"/>
        </w:rPr>
        <w:t xml:space="preserve">La cession concerne exclusivement les droits d’exploitation pour la ou les représentations objet du présent contrat et ne constitue en aucun cas une cession définitive des droits d’auteur.</w:t>
      </w:r>
    </w:p>
    <w:p>
      <w:pPr>
        <w:spacing w:after="120" w:before="300"/>
      </w:pPr>
      <w:r>
        <w:rPr>
          <w:rFonts w:ascii="Georgia" w:cs="Georgia" w:eastAsia="Georgia" w:hAnsi="Georgia"/>
          <w:b/>
          <w:bCs/>
          <w:color w:val="1B2A4A"/>
          <w:sz w:val="22"/>
          <w:szCs w:val="22"/>
        </w:rPr>
        <w:t xml:space="preserve">Article 10 – Attribution de compétences</w:t>
      </w:r>
    </w:p>
    <w:p>
      <w:pPr>
        <w:pBdr>
          <w:bottom w:val="single" w:color="1B2A4A" w:sz="2" w:space="1"/>
        </w:pBdr>
        <w:spacing w:after="60" w:before="60"/>
      </w:pPr>
    </w:p>
    <w:p>
      <w:pPr>
        <w:spacing w:after="60" w:before="60" w:line="276"/>
        <w:jc w:val="both"/>
      </w:pPr>
      <w:r>
        <w:rPr>
          <w:rFonts w:ascii="Garamond" w:cs="Garamond" w:eastAsia="Garamond" w:hAnsi="Garamond"/>
          <w:color w:val="2C2C2C"/>
          <w:sz w:val="21"/>
          <w:szCs w:val="21"/>
        </w:rPr>
        <w:t xml:space="preserve">Le présent contrat est soumis au droit français.</w:t>
      </w:r>
    </w:p>
    <w:p>
      <w:pPr>
        <w:spacing w:after="60" w:before="60" w:line="276"/>
        <w:jc w:val="both"/>
      </w:pPr>
      <w:r>
        <w:rPr>
          <w:rFonts w:ascii="Garamond" w:cs="Garamond" w:eastAsia="Garamond" w:hAnsi="Garamond"/>
          <w:color w:val="2C2C2C"/>
          <w:sz w:val="21"/>
          <w:szCs w:val="21"/>
        </w:rPr>
        <w:t xml:space="preserve">En cas de différend relatif à l’interprétation ou à l’exécution du présent contrat, les parties s’engagent à rechercher une solution amiable avant toute action judiciaire.</w:t>
      </w:r>
    </w:p>
    <w:p>
      <w:pPr>
        <w:spacing w:after="60" w:before="60" w:line="276"/>
        <w:jc w:val="both"/>
      </w:pPr>
      <w:r>
        <w:rPr>
          <w:rFonts w:ascii="Garamond" w:cs="Garamond" w:eastAsia="Garamond" w:hAnsi="Garamond"/>
          <w:color w:val="2C2C2C"/>
          <w:sz w:val="21"/>
          <w:szCs w:val="21"/>
        </w:rPr>
        <w:t xml:space="preserve">À défaut d’accord amiable, le litige sera porté devant les tribunaux compétents du ressort du siège du Producteur.</w:t>
      </w:r>
    </w:p>
    <w:p>
      <w:pPr>
        <w:spacing w:after="0" w:before="400"/>
      </w:pPr>
    </w:p>
    <w:p>
      <w:pPr>
        <w:pBdr>
          <w:top w:val="single" w:color="1B2A4A" w:sz="6" w:space="1"/>
          <w:bottom w:val="single" w:color="1B2A4A" w:sz="6" w:space="1"/>
        </w:pBdr>
        <w:spacing w:after="100" w:before="200"/>
        <w:jc w:val="center"/>
      </w:pPr>
      <w:r>
        <w:rPr>
          <w:rFonts w:ascii="Georgia" w:cs="Georgia" w:eastAsia="Georgia" w:hAnsi="Georgia"/>
          <w:b/>
          <w:bCs/>
          <w:color w:val="1B2A4A"/>
          <w:spacing w:val="120"/>
          <w:sz w:val="24"/>
          <w:szCs w:val="24"/>
        </w:rPr>
        <w:t xml:space="preserve">SIGNATURES</w:t>
      </w:r>
    </w:p>
    <w:p>
      <w:pPr>
        <w:spacing w:after="0" w:before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 w:color="FFFFFF" w:sz="0"/>
              <w:left w:val="none" w:color="FFFFFF" w:sz="0"/>
              <w:bottom w:val="single" w:color="C49A3C" w:sz="2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1B2A4A"/>
                <w:sz w:val="20"/>
                <w:szCs w:val="20"/>
              </w:rPr>
              <w:t xml:space="preserve">POUR LE PRODUCTEUR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single" w:color="C49A3C" w:sz="2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1B2A4A"/>
                <w:sz w:val="20"/>
                <w:szCs w:val="20"/>
              </w:rPr>
              <w:t xml:space="preserve">POUR L’ORGANISATEUR</w:t>
            </w:r>
          </w:p>
        </w:tc>
      </w:tr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20"/>
              <w:left w:type="dxa" w:w="120"/>
              <w:bottom w:type="dxa" w:w="40"/>
              <w:right w:type="dxa" w:w="120"/>
            </w:tcMar>
          </w:tcPr>
          <w:p>
            <w:pPr>
              <w:jc w:val="center"/>
            </w:pPr>
            <w:r>
              <w:rPr>
                <w:rFonts w:ascii="Garamond" w:cs="Garamond" w:eastAsia="Garamond" w:hAnsi="Garamond"/>
                <w:color w:val="2C2C2C"/>
                <w:sz w:val="20"/>
                <w:szCs w:val="20"/>
              </w:rPr>
              <w:t xml:space="preserve">Jérôme MEDEVILLE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20"/>
              <w:left w:type="dxa" w:w="120"/>
              <w:bottom w:type="dxa" w:w="40"/>
              <w:right w:type="dxa" w:w="120"/>
            </w:tcMar>
          </w:tcPr>
          <w:p>
            <w:pPr>
              <w:jc w:val="center"/>
            </w:pPr>
            <w:r>
              <w:rPr>
                <w:rFonts w:ascii="Garamond" w:cs="Garamond" w:eastAsia="Garamond" w:hAnsi="Garamond"/>
                <w:i/>
                <w:iCs/>
                <w:color w:val="666666"/>
                <w:sz w:val="20"/>
                <w:szCs w:val="20"/>
              </w:rPr>
              <w:t>[A REMPLIR]</w:t>
            </w:r>
          </w:p>
        </w:tc>
      </w:tr>
      <w:tr>
        <w:trPr>
          <w:trHeight w:val="1800" w:hRule="exact"/>
        </w:trP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pPr>
              <w:spacing w:after="0" w:before="40"/>
            </w:pPr>
          </w:p>
          <w:p>
            <w:pPr>
              <w:jc w:val="center"/>
            </w:pPr>
            <w:r>
              <w:rPr>
                <w:rFonts w:ascii="Georgia" w:cs="Georgia" w:eastAsia="Georgia" w:hAnsi="Georgia"/>
                <w:i/>
                <w:iCs/>
                <w:color w:val="666666"/>
                <w:sz w:val="16"/>
                <w:szCs w:val="16"/>
              </w:rPr>
              <w:t xml:space="preserve">Signature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pPr>
              <w:spacing w:after="0" w:before="40"/>
            </w:pPr>
          </w:p>
          <w:p>
            <w:pPr>
              <w:jc w:val="center"/>
            </w:pPr>
            <w:r>
              <w:rPr>
                <w:rFonts w:ascii="Georgia" w:cs="Georgia" w:eastAsia="Georgia" w:hAnsi="Georgia"/>
                <w:i/>
                <w:iCs/>
                <w:color w:val="666666"/>
                <w:sz w:val="16"/>
                <w:szCs w:val="16"/>
              </w:rPr>
              <w:t xml:space="preserve">Signature</w:t>
            </w:r>
          </w:p>
        </w:tc>
      </w:tr>
      <w:tr>
        <w:trPr>
          <w:trHeight w:val="1200" w:hRule="exact"/>
        </w:trP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pPr>
              <w:jc w:val="center"/>
            </w:pPr>
            <w:r>
              <w:rPr>
                <w:rFonts w:ascii="Georgia" w:cs="Georgia" w:eastAsia="Georgia" w:hAnsi="Georgia"/>
                <w:i/>
                <w:iCs/>
                <w:color w:val="666666"/>
                <w:sz w:val="16"/>
                <w:szCs w:val="16"/>
              </w:rPr>
              <w:t xml:space="preserve">Cachet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pPr>
              <w:jc w:val="center"/>
            </w:pPr>
            <w:r>
              <w:rPr>
                <w:rFonts w:ascii="Georgia" w:cs="Georgia" w:eastAsia="Georgia" w:hAnsi="Georgia"/>
                <w:i/>
                <w:iCs/>
                <w:color w:val="666666"/>
                <w:sz w:val="16"/>
                <w:szCs w:val="16"/>
              </w:rPr>
              <w:t xml:space="preserve">Cachet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200" w:right="1440" w:bottom="120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49A3C" w:sz="1" w:space="6"/>
      </w:pBdr>
      <w:tabs>
        <w:tab w:val="right" w:pos="9026"/>
      </w:tabs>
      <w:spacing w:before="0"/>
    </w:pPr>
    <w:r>
      <w:rPr>
        <w:rFonts w:ascii="Georgia" w:cs="Georgia" w:eastAsia="Georgia" w:hAnsi="Georgia"/>
        <w:color w:val="666666"/>
        <w:sz w:val="14"/>
        <w:szCs w:val="14"/>
      </w:rPr>
      <w:t xml:space="preserve">HIT PRODUCTION – 3 rue des remparts, 34480 Fouzilhon – SIRET 904 123 456 00019</w:t>
    </w:r>
    <w:r>
      <w:t xml:space="preserve">	</w:t>
    </w:r>
    <w:r>
      <w:rPr>
        <w:rFonts w:ascii="Georgia" w:cs="Georgia" w:eastAsia="Georgia" w:hAnsi="Georgia"/>
        <w:color w:val="666666"/>
        <w:sz w:val="14"/>
        <w:szCs w:val="14"/>
      </w:rPr>
      <w:t xml:space="preserve">Page </w:t>
    </w:r>
    <w:r>
      <w:rPr>
        <w:rFonts w:ascii="Georgia" w:cs="Georgia" w:eastAsia="Georgia" w:hAnsi="Georgia"/>
        <w:b/>
        <w:bCs/>
        <w:color w:val="1B2A4A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49A3C" w:sz="2" w:space="8"/>
      </w:pBdr>
      <w:tabs>
        <w:tab w:val="right" w:pos="9026"/>
      </w:tabs>
      <w:spacing w:after="0"/>
    </w:pPr>
    <w:r>
      <w:rPr>
        <w:rFonts w:ascii="Georgia" w:cs="Georgia" w:eastAsia="Georgia" w:hAnsi="Georgia"/>
        <w:b/>
        <w:bCs/>
        <w:color w:val="1B2A4A"/>
        <w:spacing w:val="60"/>
        <w:sz w:val="16"/>
        <w:szCs w:val="16"/>
      </w:rPr>
      <w:t xml:space="preserve">HIT PRODUCTION</w:t>
    </w:r>
    <w:r>
      <w:t xml:space="preserve">	</w:t>
    </w:r>
    <w:r>
      <w:rPr>
        <w:rFonts w:ascii="Georgia" w:cs="Georgia" w:eastAsia="Georgia" w:hAnsi="Georgia"/>
        <w:i/>
        <w:iCs/>
        <w:color w:val="666666"/>
        <w:sz w:val="16"/>
        <w:szCs w:val="16"/>
      </w:rPr>
      <w:t xml:space="preserve">Contrat de cession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cs="Garamond" w:eastAsia="Garamond" w:hAnsi="Garamond"/>
        <w:color w:val="2C2C2C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2026-04-05T13:01:56.128Z</dcterms:created>
  <dcterms:modified xsi:type="dcterms:W3CDTF">2026-04-05T13:01:56.129Z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